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722" w:rsidRDefault="004E6086" w:rsidP="00BE4722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-๑๓</w:t>
      </w:r>
      <w:r w:rsidR="00725C56">
        <w:rPr>
          <w:rFonts w:ascii="TH SarabunIT๙" w:hAnsi="TH SarabunIT๙" w:cs="TH SarabunIT๙" w:hint="cs"/>
          <w:sz w:val="32"/>
          <w:szCs w:val="32"/>
          <w:cs/>
        </w:rPr>
        <w:t>๗</w:t>
      </w:r>
      <w:r w:rsidR="00BE4722"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EB344C" w:rsidRPr="00EB344C" w:rsidRDefault="00EB344C" w:rsidP="00EB344C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 w:rsidRPr="00EB344C">
        <w:rPr>
          <w:rFonts w:ascii="TH SarabunIT๙" w:hAnsi="TH SarabunIT๙" w:cs="TH SarabunIT๙"/>
          <w:sz w:val="32"/>
          <w:szCs w:val="32"/>
          <w:cs/>
        </w:rPr>
        <w:t>แบบ ผ.๐๒</w:t>
      </w:r>
    </w:p>
    <w:p w:rsidR="00EB344C" w:rsidRPr="00EB344C" w:rsidRDefault="00EB344C" w:rsidP="00EB344C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EB344C">
        <w:rPr>
          <w:rFonts w:ascii="TH SarabunIT๙" w:hAnsi="TH SarabunIT๙" w:cs="TH SarabunIT๙"/>
          <w:sz w:val="32"/>
          <w:szCs w:val="32"/>
          <w:cs/>
        </w:rPr>
        <w:t>รายละเอียดโครงการพัฒนา</w:t>
      </w:r>
    </w:p>
    <w:p w:rsidR="00EB344C" w:rsidRPr="00EB344C" w:rsidRDefault="00EB344C" w:rsidP="00EB344C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EB344C">
        <w:rPr>
          <w:rFonts w:ascii="TH SarabunIT๙" w:hAnsi="TH SarabunIT๙" w:cs="TH SarabunIT๙"/>
          <w:sz w:val="32"/>
          <w:szCs w:val="32"/>
          <w:cs/>
        </w:rPr>
        <w:t>แผนพัฒนาท้องถิ่น</w:t>
      </w:r>
      <w:r w:rsidR="00D54E0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EB344C">
        <w:rPr>
          <w:rFonts w:ascii="TH SarabunIT๙" w:hAnsi="TH SarabunIT๙" w:cs="TH SarabunIT๙"/>
          <w:sz w:val="32"/>
          <w:szCs w:val="32"/>
          <w:cs/>
        </w:rPr>
        <w:t>(พ.ศ.๒๕๖๖-๒๕๗๐)</w:t>
      </w:r>
    </w:p>
    <w:p w:rsidR="00EB344C" w:rsidRPr="00EB344C" w:rsidRDefault="00EB344C" w:rsidP="00EB344C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EB344C">
        <w:rPr>
          <w:rFonts w:ascii="TH SarabunIT๙" w:hAnsi="TH SarabunIT๙" w:cs="TH SarabunIT๙"/>
          <w:sz w:val="32"/>
          <w:szCs w:val="32"/>
          <w:cs/>
        </w:rPr>
        <w:t>สำหรับองค์กรปกครองส่วนท้องถิ่นดำเนินการ</w:t>
      </w:r>
    </w:p>
    <w:p w:rsidR="00EB344C" w:rsidRPr="00EB344C" w:rsidRDefault="00EB344C" w:rsidP="00EB344C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 w:rsidRPr="00EB344C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องค์การบริหารส่วนตำบลทุ่งแก</w:t>
      </w:r>
    </w:p>
    <w:p w:rsidR="00EB344C" w:rsidRPr="00EB344C" w:rsidRDefault="00EB344C" w:rsidP="00EB344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B344C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ก.ยุทธศาสตร์จังหวัดที่ ๓  </w:t>
      </w:r>
      <w:r w:rsidRPr="00EB344C">
        <w:rPr>
          <w:rFonts w:ascii="TH SarabunIT๙" w:eastAsia="Times New Roman" w:hAnsi="TH SarabunIT๙" w:cs="TH SarabunIT๙"/>
          <w:sz w:val="32"/>
          <w:szCs w:val="32"/>
          <w:cs/>
        </w:rPr>
        <w:t>การพัฒนาทรัพยากรมนุษย์เพื่อส่งเสริมคุณภาพชีวิตที่ดี</w:t>
      </w:r>
    </w:p>
    <w:p w:rsidR="00EB344C" w:rsidRPr="00EB344C" w:rsidRDefault="00EB344C" w:rsidP="00EB344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</w:rPr>
      </w:pPr>
      <w:r w:rsidRPr="00EB344C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ข. ยุทธศาสตร์การพัฒนาของ </w:t>
      </w:r>
      <w:proofErr w:type="spellStart"/>
      <w:r w:rsidRPr="00EB344C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>อปท.</w:t>
      </w:r>
      <w:proofErr w:type="spellEnd"/>
      <w:r w:rsidRPr="00EB344C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ในเขตจังหวัดที่ ๓  </w:t>
      </w:r>
      <w:r w:rsidRPr="00EB344C">
        <w:rPr>
          <w:rFonts w:ascii="TH SarabunIT๙" w:eastAsia="Times New Roman" w:hAnsi="TH SarabunIT๙" w:cs="TH SarabunIT๙"/>
          <w:sz w:val="32"/>
          <w:szCs w:val="32"/>
          <w:cs/>
        </w:rPr>
        <w:t>การพัฒนาทรัพยากรมนุษย์เพื่อส่งเสริมคุณภาพชีวิตที่ดี</w:t>
      </w:r>
    </w:p>
    <w:p w:rsidR="00EB344C" w:rsidRPr="00EB344C" w:rsidRDefault="007B097C" w:rsidP="00EB344C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</w:pPr>
      <w:r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๖</w:t>
      </w:r>
      <w:r w:rsidR="00EB344C" w:rsidRPr="00EB344C">
        <w:rPr>
          <w:rFonts w:ascii="TH SarabunIT๙" w:eastAsia="Times New Roman" w:hAnsi="TH SarabunIT๙" w:cs="TH SarabunIT๙"/>
          <w:b/>
          <w:bCs/>
          <w:sz w:val="32"/>
          <w:szCs w:val="32"/>
          <w:cs/>
        </w:rPr>
        <w:t xml:space="preserve">.ยุทธศาสตร์ </w:t>
      </w:r>
      <w:r w:rsidR="00EB344C" w:rsidRPr="00EB344C">
        <w:rPr>
          <w:rFonts w:ascii="TH SarabunIT๙" w:eastAsia="Times New Roman" w:hAnsi="TH SarabunIT๙" w:cs="TH SarabunIT๙" w:hint="cs"/>
          <w:b/>
          <w:bCs/>
          <w:sz w:val="32"/>
          <w:szCs w:val="32"/>
          <w:cs/>
        </w:rPr>
        <w:t>การพัฒนาด้านการเมืองและการบริหาร</w:t>
      </w:r>
    </w:p>
    <w:p w:rsidR="00351173" w:rsidRPr="00EB344C" w:rsidRDefault="00351173" w:rsidP="00351173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  <w:cs/>
        </w:rPr>
      </w:pPr>
      <w:r w:rsidRPr="00EB344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1.แผนงานสังคมสงเคราะห์</w:t>
      </w:r>
    </w:p>
    <w:p w:rsidR="00EB344C" w:rsidRDefault="00EB344C" w:rsidP="00351173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tbl>
      <w:tblPr>
        <w:tblpPr w:leftFromText="180" w:rightFromText="180" w:bottomFromText="160" w:vertAnchor="text" w:horzAnchor="margin" w:tblpX="128" w:tblpY="117"/>
        <w:tblOverlap w:val="never"/>
        <w:tblW w:w="16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1843"/>
        <w:gridCol w:w="2127"/>
        <w:gridCol w:w="2268"/>
        <w:gridCol w:w="992"/>
        <w:gridCol w:w="992"/>
        <w:gridCol w:w="993"/>
        <w:gridCol w:w="992"/>
        <w:gridCol w:w="992"/>
        <w:gridCol w:w="1276"/>
        <w:gridCol w:w="2126"/>
        <w:gridCol w:w="1134"/>
      </w:tblGrid>
      <w:tr w:rsidR="00EB344C" w:rsidRPr="00EB344C" w:rsidTr="009242BC">
        <w:trPr>
          <w:trHeight w:val="519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งบประมาณและแหล่งที่มา</w:t>
            </w:r>
          </w:p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KPI</w:t>
            </w: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หน่วยงานที่รับผิด</w:t>
            </w:r>
          </w:p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ชอบ</w:t>
            </w:r>
          </w:p>
        </w:tc>
      </w:tr>
      <w:tr w:rsidR="00EB344C" w:rsidRPr="00EB344C" w:rsidTr="009242BC">
        <w:trPr>
          <w:trHeight w:val="433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9242BC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EB344C" w:rsidRPr="00EB344C" w:rsidTr="009242B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9242B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จัดซื้อวัสดุสำนักงานกองสวัสดิการสังคม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9242B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เพื่อ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ให้มีวัสดุอุปกรณ์ เครื่องมือเครื่องใช้ที่เพียงพอต่อการปฏิบัติงาน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9242B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จัดซื้อวัสดุสำนักงาน เช่น กระดาษ ปากกา ดินสอ ฯลฯ </w:t>
            </w:r>
          </w:p>
          <w:p w:rsidR="00EB344C" w:rsidRPr="00EB344C" w:rsidRDefault="00EB344C" w:rsidP="009242B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ให้เพียงพอต่อการใช้งาน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9242BC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9242BC">
            <w:pPr>
              <w:rPr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40,000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9242BC">
            <w:pPr>
              <w:rPr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9242BC">
            <w:pPr>
              <w:rPr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40,000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9242BC">
            <w:pPr>
              <w:rPr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9242B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วัสดุใช้ในการทำงานที่รวดเร็ว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9242B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กองสวัสดิการสังคม  มีวัสดุอุปกรณ์ เครื่องมือเครื่องใช้ที่เพียงพอต่อการปฏิบัติงานที่มีประสิทธิภาพและประสิทธิผล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9242BC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  <w:tr w:rsidR="00EB344C" w:rsidRPr="00EB344C" w:rsidTr="009242B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9242B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วัสดุคอมพิวเตอร์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9242B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เพื่อให้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มีวัสดุคอมพิวเตอร์ที่เพียงพอต่อการปฏิบัติงาน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9242B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จัดซื้อวัสดุ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คอมพิวเตอร์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 xml:space="preserve"> เช่น 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หมึกเครื่อง</w:t>
            </w:r>
            <w:proofErr w:type="spellStart"/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ปริ้น</w:t>
            </w:r>
            <w:proofErr w:type="spellEnd"/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ฯลฯเพื่อช่วยให้การทำงานมีประสิทธิภาพ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9242BC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30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,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000</w:t>
            </w:r>
          </w:p>
          <w:p w:rsidR="00EB344C" w:rsidRPr="00EB344C" w:rsidRDefault="00EB344C" w:rsidP="009242BC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9242BC">
            <w:pPr>
              <w:jc w:val="center"/>
              <w:rPr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30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,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9242BC">
            <w:pPr>
              <w:jc w:val="center"/>
              <w:rPr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30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,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9242BC">
            <w:pPr>
              <w:jc w:val="center"/>
              <w:rPr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30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,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9242BC">
            <w:pPr>
              <w:jc w:val="center"/>
              <w:rPr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30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,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9242B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วัสดุใช้ในการทำงานที่รวดเร็ว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9242B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กองสวัสดิการสังคม  มีวัสดุคอมพิวเตอร์ไว้ใช้อย่างเพียงพอ ทำให้การปฏิบัติงานได้อย่างมีประสิทธิภาพ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</w:tbl>
    <w:p w:rsidR="00EB344C" w:rsidRDefault="00EB344C" w:rsidP="00351173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EB344C" w:rsidRDefault="00EB344C" w:rsidP="00351173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p w:rsidR="00EB344C" w:rsidRDefault="00725C56" w:rsidP="00BE4722">
      <w:pPr>
        <w:spacing w:after="0" w:line="240" w:lineRule="auto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lastRenderedPageBreak/>
        <w:t>-๑๓๘</w:t>
      </w:r>
      <w:r w:rsidR="00BE4722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-</w:t>
      </w:r>
    </w:p>
    <w:p w:rsidR="00EB344C" w:rsidRDefault="00EB344C" w:rsidP="00351173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tbl>
      <w:tblPr>
        <w:tblpPr w:leftFromText="180" w:rightFromText="180" w:bottomFromText="160" w:vertAnchor="text" w:horzAnchor="margin" w:tblpX="128" w:tblpY="117"/>
        <w:tblOverlap w:val="never"/>
        <w:tblW w:w="16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1843"/>
        <w:gridCol w:w="2127"/>
        <w:gridCol w:w="2268"/>
        <w:gridCol w:w="992"/>
        <w:gridCol w:w="992"/>
        <w:gridCol w:w="993"/>
        <w:gridCol w:w="992"/>
        <w:gridCol w:w="992"/>
        <w:gridCol w:w="1276"/>
        <w:gridCol w:w="2126"/>
        <w:gridCol w:w="1134"/>
      </w:tblGrid>
      <w:tr w:rsidR="00EB344C" w:rsidRPr="00EB344C" w:rsidTr="009242BC">
        <w:trPr>
          <w:trHeight w:val="519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โครงการ/กิจกรรม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เป้าหมาย</w:t>
            </w:r>
          </w:p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งบประมาณและแหล่งที่มา</w:t>
            </w:r>
          </w:p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(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KPI</w:t>
            </w:r>
            <w:r w:rsidRPr="00EB344C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หน่วยงานที่รับผิด</w:t>
            </w:r>
          </w:p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ชอบ</w:t>
            </w:r>
          </w:p>
        </w:tc>
      </w:tr>
      <w:tr w:rsidR="00EB344C" w:rsidRPr="00EB344C" w:rsidTr="009242BC">
        <w:trPr>
          <w:trHeight w:val="433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๒๕๖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๒๕</w:t>
            </w:r>
            <w:r w:rsidRPr="00EB344C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70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9242BC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344C" w:rsidRPr="00EB344C" w:rsidRDefault="00EB344C" w:rsidP="009242BC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EB344C" w:rsidRPr="00EB344C" w:rsidTr="009242B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โครงการ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จัดซื้อครุภัณฑ์ของกองสวัสดิการสังคม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เพื่อ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ให้กองสวัสดิการสังคม  ได้มีครุภัณฑ์ที่ช่วยให้การปฏิบัติงานอย่างเพียงพอ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จัดซื้อ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ครุภัณฑ์ของกองสวัสดิการสังคม เช่น โต๊ะ,เก้าอี้,ตู้เหล็ก,คอมพิวเตอร์,เครื่อง</w:t>
            </w:r>
            <w:proofErr w:type="spellStart"/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ปริ้น</w:t>
            </w:r>
            <w:proofErr w:type="spellEnd"/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และอื่นๆ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60,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60,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60,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60,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๐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</w:rPr>
              <w:t>,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๐๐๐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วัสดุใช้ในการทำงานที่รวดเร็ว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</w:t>
            </w:r>
          </w:p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มี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ครุภัณฑ์ที่ช่วยให้การปฏิบัติงานอย่างมีประสิทธิภาพ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และมีประสิทธิผล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ind w:right="240"/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  <w:tr w:rsidR="00EB344C" w:rsidRPr="00EB344C" w:rsidTr="009242B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โครงการจ้างเหมาบริการกองสวัสดิการสังคม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เพื่อให้การบริการแก่ประชาชนรวดเร็วขึ้น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การบริการประชาชนรวดเร็วขึ้น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ร้อยละของประชาชนที่มาใช้บริการ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ประชาชนผู้มาใช้บริการสะดวกรวดเร็วขึ้น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ind w:right="240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  <w:tr w:rsidR="00EB344C" w:rsidRPr="00EB344C" w:rsidTr="009242B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ค่าบำรุงรักษาและซ่อมแซม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เพื่อเป็นค่าบำรุงรักษาและซ่อมแซม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บำรุงรักษาและซ่อมแซมทรัพย์สินประเภทวัสดุ ครุภัณฑ์ เช่น คอมพิวเตอร์,</w:t>
            </w:r>
            <w:proofErr w:type="spellStart"/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ปริ้นเตอร์</w:t>
            </w:r>
            <w:proofErr w:type="spellEnd"/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,โต๊ะ เป็นต้น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วัสดุใช้ในการทำงานที่รวดเร็ว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</w:t>
            </w:r>
          </w:p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มีวัสดุ,</w:t>
            </w:r>
            <w:r w:rsidRPr="00EB344C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ครุภัณฑ์ที่ช่วยให้การปฏิบัติงานอย่างมีประสิทธิภาพ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และมีประสิทธิผล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ind w:right="240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  <w:tr w:rsidR="00EB344C" w:rsidRPr="00EB344C" w:rsidTr="009242BC"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โครงการประชาสัมพันธ์ให้ความรู้เกี่ยวกับการขึ้นทะเบียน</w:t>
            </w:r>
            <w:r w:rsidRPr="00EB344C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ผู้สูงอายุ/ผู้พิการ/ผู้ป่วยเอดส์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เพื่อประชาสัมพันธ์การขึ้นทะเบียน</w:t>
            </w:r>
            <w:r w:rsidRPr="00EB344C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ผู้สูงอายุ/ผู้พิการ/ผู้ป่วยเอดส์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จัดโครงการให้ความรู้ปีละ 1 ครั้ง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จัดโครงการให้ความรู้ปีละ 1 ครั้ง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spacing w:after="0" w:line="254" w:lineRule="auto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ผู้สูงอายุ/ผู้พิการ/ผู้ป่วยเอดส์ได้รับข่าวสารที่ถูกต้องเกี่ยวกับการลงทะเบียนและได้รับความ</w:t>
            </w: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สะดวกรวดเร็วขึ้น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344C" w:rsidRPr="00EB344C" w:rsidRDefault="00EB344C" w:rsidP="00EB344C">
            <w:pPr>
              <w:ind w:right="240"/>
              <w:jc w:val="center"/>
              <w:rPr>
                <w:rFonts w:ascii="TH SarabunIT๙" w:eastAsia="Calibri" w:hAnsi="TH SarabunIT๙" w:cs="TH SarabunIT๙"/>
                <w:sz w:val="32"/>
                <w:szCs w:val="32"/>
                <w:cs/>
              </w:rPr>
            </w:pPr>
            <w:r w:rsidRPr="00EB344C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กองสวัสดิการสังคม  </w:t>
            </w:r>
          </w:p>
        </w:tc>
      </w:tr>
    </w:tbl>
    <w:p w:rsidR="00EB344C" w:rsidRDefault="00EB344C" w:rsidP="00351173">
      <w:pPr>
        <w:spacing w:after="0" w:line="240" w:lineRule="auto"/>
        <w:rPr>
          <w:rFonts w:ascii="TH SarabunIT๙" w:eastAsia="Calibri" w:hAnsi="TH SarabunIT๙" w:cs="TH SarabunIT๙"/>
          <w:b/>
          <w:bCs/>
          <w:sz w:val="32"/>
          <w:szCs w:val="32"/>
        </w:rPr>
      </w:pPr>
    </w:p>
    <w:sectPr w:rsidR="00EB344C" w:rsidSect="00351173">
      <w:pgSz w:w="16838" w:h="11906" w:orient="landscape"/>
      <w:pgMar w:top="425" w:right="284" w:bottom="425" w:left="2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characterSpacingControl w:val="doNotCompress"/>
  <w:compat>
    <w:applyBreakingRules/>
  </w:compat>
  <w:rsids>
    <w:rsidRoot w:val="00F9420F"/>
    <w:rsid w:val="00093A72"/>
    <w:rsid w:val="000A3A8B"/>
    <w:rsid w:val="000F49DA"/>
    <w:rsid w:val="00113473"/>
    <w:rsid w:val="00130A08"/>
    <w:rsid w:val="00170A5F"/>
    <w:rsid w:val="001B00C0"/>
    <w:rsid w:val="001E651A"/>
    <w:rsid w:val="0023175C"/>
    <w:rsid w:val="00271D4D"/>
    <w:rsid w:val="002E16DA"/>
    <w:rsid w:val="00325DAB"/>
    <w:rsid w:val="00347EB3"/>
    <w:rsid w:val="00351173"/>
    <w:rsid w:val="003A3F49"/>
    <w:rsid w:val="003C16C3"/>
    <w:rsid w:val="0042786A"/>
    <w:rsid w:val="0044231F"/>
    <w:rsid w:val="00450A21"/>
    <w:rsid w:val="004959BC"/>
    <w:rsid w:val="004E6086"/>
    <w:rsid w:val="004F2FBF"/>
    <w:rsid w:val="00536D6A"/>
    <w:rsid w:val="00542819"/>
    <w:rsid w:val="00543F4E"/>
    <w:rsid w:val="00581227"/>
    <w:rsid w:val="005F0DFE"/>
    <w:rsid w:val="00685D85"/>
    <w:rsid w:val="006A3141"/>
    <w:rsid w:val="006B71FA"/>
    <w:rsid w:val="00725C56"/>
    <w:rsid w:val="007957A2"/>
    <w:rsid w:val="007B097C"/>
    <w:rsid w:val="007B1354"/>
    <w:rsid w:val="00856680"/>
    <w:rsid w:val="0087067F"/>
    <w:rsid w:val="0089264B"/>
    <w:rsid w:val="00951636"/>
    <w:rsid w:val="00974209"/>
    <w:rsid w:val="009C26D0"/>
    <w:rsid w:val="009F01F1"/>
    <w:rsid w:val="00B544AA"/>
    <w:rsid w:val="00B72ABC"/>
    <w:rsid w:val="00BB6C80"/>
    <w:rsid w:val="00BC1DA9"/>
    <w:rsid w:val="00BE4722"/>
    <w:rsid w:val="00BF3E60"/>
    <w:rsid w:val="00C01471"/>
    <w:rsid w:val="00C55778"/>
    <w:rsid w:val="00C62055"/>
    <w:rsid w:val="00CE76D2"/>
    <w:rsid w:val="00D01825"/>
    <w:rsid w:val="00D16CCF"/>
    <w:rsid w:val="00D346FF"/>
    <w:rsid w:val="00D44206"/>
    <w:rsid w:val="00D54E0B"/>
    <w:rsid w:val="00D63A9A"/>
    <w:rsid w:val="00DB450A"/>
    <w:rsid w:val="00DD0F19"/>
    <w:rsid w:val="00DD63A4"/>
    <w:rsid w:val="00E822C0"/>
    <w:rsid w:val="00EB344C"/>
    <w:rsid w:val="00F9420F"/>
    <w:rsid w:val="00FB6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EB3"/>
    <w:pPr>
      <w:spacing w:after="0" w:line="240" w:lineRule="auto"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EB3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44EB1-CE65-4625-9EA3-C2B3589EA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กองการศึกษา</dc:creator>
  <cp:lastModifiedBy>admin22</cp:lastModifiedBy>
  <cp:revision>14</cp:revision>
  <cp:lastPrinted>2021-09-21T07:33:00Z</cp:lastPrinted>
  <dcterms:created xsi:type="dcterms:W3CDTF">2021-09-16T06:54:00Z</dcterms:created>
  <dcterms:modified xsi:type="dcterms:W3CDTF">2021-09-21T07:33:00Z</dcterms:modified>
</cp:coreProperties>
</file>